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B5C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5"/>
          <w:sz w:val="44"/>
          <w:szCs w:val="44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5"/>
          <w:sz w:val="44"/>
          <w:szCs w:val="44"/>
          <w:shd w:val="clear" w:fill="FFFFFF"/>
        </w:rPr>
        <w:t>关于举办202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5"/>
          <w:sz w:val="44"/>
          <w:szCs w:val="44"/>
          <w:shd w:val="clear" w:fill="FFFFFF"/>
          <w:lang w:val="en-US" w:eastAsia="zh-CN"/>
        </w:rPr>
        <w:t>5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5"/>
          <w:sz w:val="44"/>
          <w:szCs w:val="44"/>
          <w:shd w:val="clear" w:fill="FFFFFF"/>
        </w:rPr>
        <w:t>年暑期高校思政课教师</w:t>
      </w:r>
    </w:p>
    <w:p w14:paraId="6C010F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5"/>
          <w:sz w:val="44"/>
          <w:szCs w:val="44"/>
          <w:shd w:val="clear" w:fill="FFFFFF"/>
        </w:rPr>
        <w:t>专题研修班的通知</w:t>
      </w:r>
    </w:p>
    <w:p w14:paraId="3ED1C10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" w:bidi="ar"/>
        </w:rPr>
      </w:pPr>
    </w:p>
    <w:p w14:paraId="1A963BE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" w:bidi="ar"/>
        </w:rPr>
        <w:t>2024年8月，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" w:bidi="ar"/>
        </w:rPr>
        <w:t>习近平总书记给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湖北十堰丹江口库区的环保志愿者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" w:bidi="ar"/>
        </w:rPr>
        <w:t>回信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。他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" w:bidi="ar"/>
        </w:rPr>
        <w:t>指出，库区群众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用心用情守护一库碧水，库区水更清了、山更绿了、环境更美了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南水北调工程事关战略全局、长远发展和人民福祉，保护好水源地生态环境，确保 “一泓清水永续北上”，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需要人人尽责、久久为功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。希望继续弘扬志愿服务精神，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带动更多人自觉守水护水节水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，携手打造青山常在、绿水长流、空气常新的美丽中国，为推进人与自然和谐共生的现代化贡献力量。</w:t>
      </w:r>
    </w:p>
    <w:p w14:paraId="3852A78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" w:bidi="ar"/>
        </w:rPr>
        <w:t>我国水资源时空分配不均，全国水资源量的81%集中分布在长江及其以南地区。作为水资源优化配置的重大战略性举措，南水北调是国之大事、世纪工程、民心工程，事关战略全局、事关长远发展、事关人民福祉。2024年12月12日，南水北调东中线一期工程迎来全面通水10周年。10年来，工程累计调水超过767亿立方米，惠及45座大中城市，受益人口超过1.85亿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eastAsia="zh" w:bidi="ar"/>
        </w:rPr>
        <w:t>南水北调工程这一民生之水、生态之水、发展之水，深刻改变了我国北方地区的供水格局，在优化水资源配置、保障群众饮水安全，复苏河湖生态环境、畅通南北经济循环等方面，发挥了巨大作用。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十堰作为南水北调核心水源区，关停并转环保不达标企业，拒批不符合环保政策的项目，拆除丹江口库区养殖网箱，让渔民“洗脚上岸”，对丹江口库区库岸线实施物理隔离，常态化开展库面清漂、库边清渣、库岸巡护等工作……成功实现了经济社会发展转型发展，浓墨重彩书写了“绿水青山就是金山银山”的美好画卷。</w:t>
      </w:r>
    </w:p>
    <w:p w14:paraId="0434B6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2"/>
          <w:szCs w:val="32"/>
          <w:shd w:val="clear" w:fill="FFFFFF"/>
          <w:lang w:val="en-US" w:eastAsia="zh-CN" w:bidi="ar"/>
        </w:rPr>
        <w:t>地处鄂西北山区的十堰，是一片被红色革命文化浸润的土地，是一片生动上演着中国式现代化故事的土地，由国家战略而建，因国家战略而兴，必随国家战略而盛。十堰的发展历程与国家战略紧密相连，其地理位置、资源禀赋和历史背景共同铸就了这座城市的独特基因。从大兴武当山到兴建东风汽车公司，再到兴修南水北调工程，十堰的每一个发展阶段都承载着国家战略的深刻印记，十堰从小到大、由弱到强无不因为深度参与国家战略的实施。十堰的发展史，本身就是一部内涵丰富、素材全面的思政教材，极具理论意义和教育价值。</w:t>
      </w:r>
    </w:p>
    <w:p w14:paraId="779EE1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为深入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习近平新时代中国特色社会主义思想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党的二十大精神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及二十届三中全会精神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紧紧围绕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习近平总书记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关于学校思政课的系列重要讲话和指示批示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深入开展思政课教师实践研修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湖北医药学院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马克思主义学院定于202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年面向全国高校思政课教师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举办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“习近平新时代中国特色社会主义思想”专题研修班。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研修课程按照中宣部、教育部等相关文件要求，结合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湖北省、十堰市“大思政课”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建设资源，围绕习近平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文化思想、生态文明思想以及习近平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关于中国式现代化建设、脱贫攻坚与乡村振兴等重要论述，采用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主题报告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、现场教学、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专题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研讨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等多种形式，旨在帮助高校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思政课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教师进一步了解党情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国情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和社情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，促进理论与实践的结合，拓展教学内容，创新教学方法，讲深讲透讲活思政课，不断提高思想政治素质和业务素质。</w:t>
      </w:r>
    </w:p>
    <w:p w14:paraId="1E34F3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一、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培训对象</w:t>
      </w:r>
    </w:p>
    <w:p w14:paraId="61D764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全国高校思政课专兼职教师、辅导员等。</w:t>
      </w:r>
    </w:p>
    <w:p w14:paraId="77CF67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二、培训时间和地点</w:t>
      </w:r>
    </w:p>
    <w:p w14:paraId="538CC0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3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（一）培训时间</w:t>
      </w:r>
    </w:p>
    <w:p w14:paraId="7B33DD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2025年7月下旬至8月中旬，拟开设2期。第一期：7月26日至8月1日；第二期：8月3日至8月9日。培训安排将结合报名情况酌情增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或调整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，具体以实际情况为准。</w:t>
      </w:r>
    </w:p>
    <w:p w14:paraId="186BA7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3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（二）培训地点</w:t>
      </w:r>
    </w:p>
    <w:p w14:paraId="4D9955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湖北十堰，湖北医药学院。</w:t>
      </w:r>
    </w:p>
    <w:p w14:paraId="58C2C0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三、培训内容</w:t>
      </w:r>
    </w:p>
    <w:p w14:paraId="733F25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（一）聘请国内知名专家学者进行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主题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。</w:t>
      </w:r>
    </w:p>
    <w:p w14:paraId="74F951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（二）开展关于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  <w:t>马克思主义科学理论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、高校思想政治理论课建设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专题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研讨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。</w:t>
      </w:r>
    </w:p>
    <w:p w14:paraId="336D3E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（三）赴革命遗址、红色纪念馆、爱国主义教育基地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生态实践一线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等进行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教学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32"/>
          <w:szCs w:val="32"/>
          <w:shd w:val="clear" w:fill="FFFFFF"/>
        </w:rPr>
        <w:t>。</w:t>
      </w:r>
    </w:p>
    <w:p w14:paraId="017AB1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四、研修费用</w:t>
      </w:r>
    </w:p>
    <w:p w14:paraId="7259C9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研修费用为3850元/人，含往返7天，包括研修期间的住宿费、餐费、资料费、培训场租费、专家讲座费、现场教学费、现场教学交通费等。往返程交通费自理，住宿安排标间（2人一间）。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报名人数合计达到30人以上才开班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。</w:t>
      </w:r>
    </w:p>
    <w:p w14:paraId="28C59A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请参加研修的单位在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报到3天前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将费用转账至以下账号：</w:t>
      </w:r>
    </w:p>
    <w:p w14:paraId="5BE244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户名（收款人）：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湖北医药学院</w:t>
      </w:r>
    </w:p>
    <w:p w14:paraId="056F4E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开户行：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湖北省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堰市工行三堰支行</w:t>
      </w:r>
    </w:p>
    <w:p w14:paraId="680CC2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账号：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181 0000 3090 4490 0146</w:t>
      </w:r>
    </w:p>
    <w:p w14:paraId="34244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请务必注明：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***校-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湖医药暑期思政教师研修费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”。</w:t>
      </w:r>
    </w:p>
    <w:p w14:paraId="202596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五、培训特色</w:t>
      </w:r>
    </w:p>
    <w:p w14:paraId="22F80F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湖北医药学院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马克思主义学院积极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发挥示范辐射带动作用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，以服务社会为己任，坚持面向全国开展思政课教师理论研修培训项目，开设习近平新时代中国特色社会主义思想、思政课教学等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专题课程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，共培训学员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余人次。学院培训工作不断创新服务方式、突出服务职能、发挥区位优势，努力探索形成自身特色。</w:t>
      </w:r>
    </w:p>
    <w:p w14:paraId="0A359D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一是依托学院，打造名师授课团队。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学院特聘和邀请教学名师、社会名家、行业精英等组建高水平多样化的培训师资，依托“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中共湖北省委讲师团‘百马行动’宣讲队”“湖北省大中小学思政课一体化共同体示范校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汉江流域“大思政课”教育联盟和“全国高校对分课堂思政教研示范基地”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组建教学团队。</w:t>
      </w:r>
    </w:p>
    <w:p w14:paraId="4E7281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二是整合资源，开发特色培训模块。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学院深挖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南水北调中线工程、汉江绿色低碳发展经济带、鄂西北生态文明建设示范区、东风汽车公司等地方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资源，设计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“思政课教学改革与创新”“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习近平生态文明思想理论与实践”“南水北调与高质量发展”“从中国汽车产业发展看中国式现代化”“中华优秀传统文化、革命文化、社会主义先进文化的交相辉映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教学模块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，形成了理论学习、实践体验、学术研讨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对分课堂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等特色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教学模式的“大思政课”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程。</w:t>
      </w:r>
    </w:p>
    <w:p w14:paraId="543196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三是创新思路，形成多样培训方式。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学院综合采用结构研讨法、情景体验法、激情教学法、现场教学法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对分课堂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等创新性培训方法，实现全方位立体化培训。  </w:t>
      </w:r>
    </w:p>
    <w:p w14:paraId="6CC81A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六、联系方式</w:t>
      </w:r>
    </w:p>
    <w:p w14:paraId="2D48C7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陈老师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 xml:space="preserve">  </w:t>
      </w:r>
    </w:p>
    <w:p w14:paraId="0694F5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13733551441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（微信同号）</w:t>
      </w:r>
    </w:p>
    <w:p w14:paraId="0FF761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邮箱：350033407@qq.com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 xml:space="preserve">  </w:t>
      </w:r>
    </w:p>
    <w:p w14:paraId="7EA8EF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请参加研修的单位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提前一周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完成报名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。</w:t>
      </w:r>
    </w:p>
    <w:p w14:paraId="219059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：研修日程表</w:t>
      </w:r>
    </w:p>
    <w:p w14:paraId="282B30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附件二：报名回执</w:t>
      </w:r>
    </w:p>
    <w:p w14:paraId="124640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</w:p>
    <w:p w14:paraId="34AB60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970" w:firstLineChars="9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湖北医药学院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马克思主义学院</w:t>
      </w:r>
    </w:p>
    <w:p w14:paraId="4EAAB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60" w:firstLineChars="1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24日</w:t>
      </w:r>
    </w:p>
    <w:p w14:paraId="27FE6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60" w:firstLineChars="1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</w:p>
    <w:p w14:paraId="0CF8E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60" w:firstLineChars="1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</w:p>
    <w:p w14:paraId="5E3E95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  <w:lang w:val="en-US" w:eastAsia="zh-CN"/>
        </w:rPr>
      </w:pPr>
    </w:p>
    <w:p w14:paraId="4195F3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  <w:lang w:val="en-US" w:eastAsia="zh-CN"/>
        </w:rPr>
      </w:pPr>
    </w:p>
    <w:p w14:paraId="7714A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  <w:lang w:val="en-US" w:eastAsia="zh-CN"/>
        </w:rPr>
        <w:t>附件一：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</w:rPr>
        <w:t>研修日程表</w:t>
      </w:r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0"/>
        <w:gridCol w:w="5284"/>
        <w:gridCol w:w="1316"/>
      </w:tblGrid>
      <w:tr w14:paraId="0D9A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9" w:type="dxa"/>
            <w:vAlign w:val="center"/>
          </w:tcPr>
          <w:p w14:paraId="49E324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日  程</w:t>
            </w:r>
          </w:p>
        </w:tc>
        <w:tc>
          <w:tcPr>
            <w:tcW w:w="1530" w:type="dxa"/>
            <w:vAlign w:val="center"/>
          </w:tcPr>
          <w:p w14:paraId="5F6449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教学模块</w:t>
            </w:r>
          </w:p>
        </w:tc>
        <w:tc>
          <w:tcPr>
            <w:tcW w:w="5284" w:type="dxa"/>
            <w:vAlign w:val="center"/>
          </w:tcPr>
          <w:p w14:paraId="327709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教学安排</w:t>
            </w:r>
          </w:p>
        </w:tc>
        <w:tc>
          <w:tcPr>
            <w:tcW w:w="1316" w:type="dxa"/>
            <w:vAlign w:val="center"/>
          </w:tcPr>
          <w:p w14:paraId="599B6D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地点</w:t>
            </w:r>
          </w:p>
        </w:tc>
      </w:tr>
      <w:tr w14:paraId="439C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29" w:type="dxa"/>
            <w:vAlign w:val="center"/>
          </w:tcPr>
          <w:p w14:paraId="5D8E0F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第一天</w:t>
            </w:r>
          </w:p>
        </w:tc>
        <w:tc>
          <w:tcPr>
            <w:tcW w:w="6814" w:type="dxa"/>
            <w:gridSpan w:val="2"/>
            <w:vAlign w:val="center"/>
          </w:tcPr>
          <w:p w14:paraId="36D2F5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全天报到</w:t>
            </w:r>
          </w:p>
        </w:tc>
        <w:tc>
          <w:tcPr>
            <w:tcW w:w="1316" w:type="dxa"/>
            <w:vAlign w:val="center"/>
          </w:tcPr>
          <w:p w14:paraId="4C3420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入住酒店</w:t>
            </w:r>
          </w:p>
        </w:tc>
      </w:tr>
      <w:tr w14:paraId="424A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117678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第二天</w:t>
            </w:r>
          </w:p>
          <w:p w14:paraId="57BEB5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上午</w:t>
            </w:r>
          </w:p>
        </w:tc>
        <w:tc>
          <w:tcPr>
            <w:tcW w:w="1530" w:type="dxa"/>
            <w:vAlign w:val="center"/>
          </w:tcPr>
          <w:p w14:paraId="2034CA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开班式</w:t>
            </w:r>
          </w:p>
        </w:tc>
        <w:tc>
          <w:tcPr>
            <w:tcW w:w="5284" w:type="dxa"/>
            <w:vAlign w:val="center"/>
          </w:tcPr>
          <w:p w14:paraId="71CFAAB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开班式、研修教学安排说明</w:t>
            </w:r>
          </w:p>
        </w:tc>
        <w:tc>
          <w:tcPr>
            <w:tcW w:w="1316" w:type="dxa"/>
            <w:vMerge w:val="restart"/>
            <w:vAlign w:val="center"/>
          </w:tcPr>
          <w:p w14:paraId="3D906D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湖北医药学院</w:t>
            </w:r>
          </w:p>
        </w:tc>
      </w:tr>
      <w:tr w14:paraId="74B4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6F0778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39D9E6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1.思政课教学改革与创新</w:t>
            </w:r>
          </w:p>
        </w:tc>
        <w:tc>
          <w:tcPr>
            <w:tcW w:w="5284" w:type="dxa"/>
            <w:vAlign w:val="center"/>
          </w:tcPr>
          <w:p w14:paraId="31CCC09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【主题报告】百年未有之大变局与高校思政课的初心与使命</w:t>
            </w:r>
          </w:p>
        </w:tc>
        <w:tc>
          <w:tcPr>
            <w:tcW w:w="1316" w:type="dxa"/>
            <w:vMerge w:val="continue"/>
            <w:vAlign w:val="center"/>
          </w:tcPr>
          <w:p w14:paraId="4BFED5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27E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29" w:type="dxa"/>
            <w:vAlign w:val="center"/>
          </w:tcPr>
          <w:p w14:paraId="267F65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第二天</w:t>
            </w:r>
          </w:p>
          <w:p w14:paraId="2C6D1F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下午</w:t>
            </w:r>
          </w:p>
          <w:p w14:paraId="0B81B7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302218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284" w:type="dxa"/>
            <w:vAlign w:val="center"/>
          </w:tcPr>
          <w:p w14:paraId="64DFF7E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【经验交流】用好主渠道，讲好思政课——构建高校思政课对分课堂“123456”教学体系改革创新的理论与实践</w:t>
            </w:r>
          </w:p>
          <w:p w14:paraId="6CA5447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【专题研讨】学习习近平总书记对于思政课建设的重要批示精神，推进高校思政课教学守正创新</w:t>
            </w:r>
          </w:p>
        </w:tc>
        <w:tc>
          <w:tcPr>
            <w:tcW w:w="1316" w:type="dxa"/>
            <w:vMerge w:val="continue"/>
            <w:vAlign w:val="center"/>
          </w:tcPr>
          <w:p w14:paraId="1DA2B6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1D93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723BA1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第三天</w:t>
            </w:r>
          </w:p>
          <w:p w14:paraId="531380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上午</w:t>
            </w:r>
          </w:p>
        </w:tc>
        <w:tc>
          <w:tcPr>
            <w:tcW w:w="1530" w:type="dxa"/>
            <w:vMerge w:val="restart"/>
            <w:vAlign w:val="center"/>
          </w:tcPr>
          <w:p w14:paraId="6B733D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shd w:val="clear" w:fill="FFFFFF"/>
                <w:lang w:val="en-US" w:eastAsia="zh-CN"/>
              </w:rPr>
              <w:t>2.习近平生态文明思想理论与实践</w:t>
            </w:r>
          </w:p>
        </w:tc>
        <w:tc>
          <w:tcPr>
            <w:tcW w:w="5284" w:type="dxa"/>
            <w:vAlign w:val="center"/>
          </w:tcPr>
          <w:p w14:paraId="4789AC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【主题报告】学习贯彻回信精神、当好新时代“守井人”——深入学习习近平生态文明思想，建设绿色低碳发展示范区</w:t>
            </w:r>
          </w:p>
        </w:tc>
        <w:tc>
          <w:tcPr>
            <w:tcW w:w="1316" w:type="dxa"/>
            <w:vMerge w:val="continue"/>
            <w:vAlign w:val="center"/>
          </w:tcPr>
          <w:p w14:paraId="7CABFC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CEF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FEB3E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第三天</w:t>
            </w:r>
          </w:p>
          <w:p w14:paraId="209373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下午</w:t>
            </w:r>
          </w:p>
        </w:tc>
        <w:tc>
          <w:tcPr>
            <w:tcW w:w="1530" w:type="dxa"/>
            <w:vMerge w:val="continue"/>
            <w:vAlign w:val="center"/>
          </w:tcPr>
          <w:p w14:paraId="459497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284" w:type="dxa"/>
            <w:vAlign w:val="center"/>
          </w:tcPr>
          <w:p w14:paraId="2FE2A4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【现场教学】实地考察青龙山恐龙蛋化石群国家地质公园、郧阳区杨溪铺镇东方橄榄园、郧阳区柳陂镇龙韵村等汉江生态保护带、绿色低碳发展示范区、自然遗迹管理的做法及成效</w:t>
            </w:r>
          </w:p>
        </w:tc>
        <w:tc>
          <w:tcPr>
            <w:tcW w:w="1316" w:type="dxa"/>
            <w:vAlign w:val="center"/>
          </w:tcPr>
          <w:p w14:paraId="78780B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郧阳区</w:t>
            </w:r>
          </w:p>
        </w:tc>
      </w:tr>
      <w:tr w14:paraId="0E40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0D1901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第四天</w:t>
            </w:r>
          </w:p>
          <w:p w14:paraId="5A6D77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上午</w:t>
            </w:r>
          </w:p>
        </w:tc>
        <w:tc>
          <w:tcPr>
            <w:tcW w:w="1530" w:type="dxa"/>
            <w:vMerge w:val="restart"/>
            <w:vAlign w:val="center"/>
          </w:tcPr>
          <w:p w14:paraId="46EA12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shd w:val="clear" w:fill="FFFFFF"/>
                <w:lang w:val="en-US" w:eastAsia="zh-CN"/>
              </w:rPr>
              <w:t>3.南水北调与高质量发展</w:t>
            </w:r>
          </w:p>
        </w:tc>
        <w:tc>
          <w:tcPr>
            <w:tcW w:w="5284" w:type="dxa"/>
            <w:vAlign w:val="center"/>
          </w:tcPr>
          <w:p w14:paraId="08C1D0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【主题报告】南水北调的挑战与机遇</w:t>
            </w:r>
          </w:p>
        </w:tc>
        <w:tc>
          <w:tcPr>
            <w:tcW w:w="1316" w:type="dxa"/>
            <w:vMerge w:val="restart"/>
            <w:vAlign w:val="center"/>
          </w:tcPr>
          <w:p w14:paraId="47C18E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丹江口市</w:t>
            </w:r>
          </w:p>
        </w:tc>
      </w:tr>
      <w:tr w14:paraId="2E52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19ACCA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第四天</w:t>
            </w:r>
          </w:p>
          <w:p w14:paraId="24C095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下午</w:t>
            </w:r>
          </w:p>
        </w:tc>
        <w:tc>
          <w:tcPr>
            <w:tcW w:w="1530" w:type="dxa"/>
            <w:vMerge w:val="continue"/>
            <w:vAlign w:val="center"/>
          </w:tcPr>
          <w:p w14:paraId="0C1E15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284" w:type="dxa"/>
            <w:vAlign w:val="center"/>
          </w:tcPr>
          <w:p w14:paraId="256A5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【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现场教学】实地考察丹江口大坝、南水北调中线工程展览馆、水库水安全防护与水资源开发等</w:t>
            </w:r>
          </w:p>
        </w:tc>
        <w:tc>
          <w:tcPr>
            <w:tcW w:w="1316" w:type="dxa"/>
            <w:vMerge w:val="continue"/>
            <w:vAlign w:val="center"/>
          </w:tcPr>
          <w:p w14:paraId="5F1B32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DA5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8ED5D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第五天</w:t>
            </w:r>
          </w:p>
          <w:p w14:paraId="1993D0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上午</w:t>
            </w:r>
          </w:p>
        </w:tc>
        <w:tc>
          <w:tcPr>
            <w:tcW w:w="1530" w:type="dxa"/>
            <w:vMerge w:val="continue"/>
            <w:vAlign w:val="center"/>
          </w:tcPr>
          <w:p w14:paraId="4E9D48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5284" w:type="dxa"/>
            <w:vAlign w:val="center"/>
          </w:tcPr>
          <w:p w14:paraId="176FA9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【现场教学】参观南水北调中线工程纪念园</w:t>
            </w:r>
          </w:p>
          <w:p w14:paraId="1168F4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【体验参观】实地考察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丹江口市农夫山泉工业园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、丹江口市“两山”实践中心</w:t>
            </w:r>
          </w:p>
        </w:tc>
        <w:tc>
          <w:tcPr>
            <w:tcW w:w="1316" w:type="dxa"/>
            <w:vAlign w:val="center"/>
          </w:tcPr>
          <w:p w14:paraId="0551D2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丹江口市</w:t>
            </w:r>
          </w:p>
        </w:tc>
      </w:tr>
      <w:tr w14:paraId="2DAD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001BF7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第五天</w:t>
            </w:r>
          </w:p>
          <w:p w14:paraId="66612E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下午</w:t>
            </w:r>
          </w:p>
        </w:tc>
        <w:tc>
          <w:tcPr>
            <w:tcW w:w="1530" w:type="dxa"/>
            <w:vAlign w:val="center"/>
          </w:tcPr>
          <w:p w14:paraId="4F1895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shd w:val="clear" w:fill="FFFFFF"/>
                <w:lang w:val="en-US" w:eastAsia="zh-CN"/>
              </w:rPr>
              <w:t>4.从中国汽车产业发展看中国式现代化</w:t>
            </w:r>
          </w:p>
        </w:tc>
        <w:tc>
          <w:tcPr>
            <w:tcW w:w="5284" w:type="dxa"/>
            <w:vAlign w:val="center"/>
          </w:tcPr>
          <w:p w14:paraId="5B6727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 w:themeColor="text1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 w:themeColor="text1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【现场教学】实地考察东风小康、东风商用车总装配生产线</w:t>
            </w:r>
          </w:p>
          <w:p w14:paraId="42ABF6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 w:themeColor="text1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【现场教学】参观东风越野车有限公司</w:t>
            </w:r>
          </w:p>
        </w:tc>
        <w:tc>
          <w:tcPr>
            <w:tcW w:w="1316" w:type="dxa"/>
            <w:vAlign w:val="center"/>
          </w:tcPr>
          <w:p w14:paraId="007F44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十堰市区</w:t>
            </w:r>
          </w:p>
        </w:tc>
      </w:tr>
      <w:tr w14:paraId="5003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83EF0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第六天</w:t>
            </w:r>
          </w:p>
        </w:tc>
        <w:tc>
          <w:tcPr>
            <w:tcW w:w="1530" w:type="dxa"/>
            <w:vAlign w:val="center"/>
          </w:tcPr>
          <w:p w14:paraId="308486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4"/>
                <w:szCs w:val="24"/>
                <w:shd w:val="clear" w:fill="FFFFFF"/>
                <w:lang w:val="en-US" w:eastAsia="zh-CN"/>
              </w:rPr>
              <w:t>5.中华优秀传统文化、革命文化、社会主义先进文化的交相辉映</w:t>
            </w:r>
          </w:p>
        </w:tc>
        <w:tc>
          <w:tcPr>
            <w:tcW w:w="5284" w:type="dxa"/>
            <w:vAlign w:val="center"/>
          </w:tcPr>
          <w:p w14:paraId="1C2B6F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 w:themeColor="text1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 w:themeColor="text1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【现场教学】实地考察武当山道廉文化教育基地、学堂梁子遗址、“红三军司令部”革命遗址、东风汽车博物馆、张湾区东风故里等</w:t>
            </w:r>
          </w:p>
        </w:tc>
        <w:tc>
          <w:tcPr>
            <w:tcW w:w="1316" w:type="dxa"/>
            <w:vAlign w:val="center"/>
          </w:tcPr>
          <w:p w14:paraId="774C4A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武当山特区、郧阳区、十堰市区</w:t>
            </w:r>
          </w:p>
        </w:tc>
      </w:tr>
      <w:tr w14:paraId="7FE5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9" w:type="dxa"/>
            <w:vAlign w:val="center"/>
          </w:tcPr>
          <w:p w14:paraId="21007A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第七天</w:t>
            </w:r>
          </w:p>
        </w:tc>
        <w:tc>
          <w:tcPr>
            <w:tcW w:w="6814" w:type="dxa"/>
            <w:gridSpan w:val="2"/>
            <w:vAlign w:val="center"/>
          </w:tcPr>
          <w:p w14:paraId="24830E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离堰返程</w:t>
            </w:r>
          </w:p>
        </w:tc>
        <w:tc>
          <w:tcPr>
            <w:tcW w:w="1316" w:type="dxa"/>
            <w:vAlign w:val="center"/>
          </w:tcPr>
          <w:p w14:paraId="677541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432CA4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5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5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5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注：2025年暑期研修拟开设2期，时间如下：第一期：7月26日—8月1日；第二期：8月3日—8月9日</w:t>
      </w:r>
    </w:p>
    <w:p w14:paraId="3EA37A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 w14:paraId="27FDF8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  <w:lang w:val="en-US" w:eastAsia="zh-CN"/>
        </w:rPr>
        <w:t>附件二：报名回执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98"/>
        <w:gridCol w:w="1180"/>
        <w:gridCol w:w="698"/>
        <w:gridCol w:w="1301"/>
        <w:gridCol w:w="1180"/>
        <w:gridCol w:w="1422"/>
        <w:gridCol w:w="863"/>
      </w:tblGrid>
      <w:tr w14:paraId="6D5F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2025年湖北医药学院暑期高校思政课教师专题研修班报名回执</w:t>
            </w:r>
          </w:p>
        </w:tc>
      </w:tr>
      <w:tr w14:paraId="5FD8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研修单位</w:t>
            </w:r>
          </w:p>
        </w:tc>
        <w:tc>
          <w:tcPr>
            <w:tcW w:w="430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88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8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研修人数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81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研修时间</w:t>
            </w:r>
          </w:p>
        </w:tc>
        <w:tc>
          <w:tcPr>
            <w:tcW w:w="32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BE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1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8D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C4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9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饮食禁忌等</w:t>
            </w:r>
          </w:p>
        </w:tc>
      </w:tr>
      <w:tr w14:paraId="0834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8D0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7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D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C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C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F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3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9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1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0DB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B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A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7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F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A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3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C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4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DDB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9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0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B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4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4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C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F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5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DC1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2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9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2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F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5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F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7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19C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D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8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9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2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4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3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4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DCC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D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8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C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C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D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6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9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7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250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B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F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F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D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3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6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F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2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FE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9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4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C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5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3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2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A85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2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D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5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9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A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3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D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6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1E1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2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1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1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3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5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3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2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DEFE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E53FAC-66C3-4650-B278-97E7460583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AD37EDE-746A-4D16-BC41-7761DE884B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CA7059C-AEB0-4CF0-A6E9-D673DDDC946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0866C9C-8862-4FDF-9025-CE63A44C32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47856"/>
    <w:multiLevelType w:val="singleLevel"/>
    <w:tmpl w:val="6694785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C1019"/>
    <w:rsid w:val="12CE7064"/>
    <w:rsid w:val="17B4500D"/>
    <w:rsid w:val="1DA86F5E"/>
    <w:rsid w:val="260C7006"/>
    <w:rsid w:val="2F6D3FB3"/>
    <w:rsid w:val="34592D57"/>
    <w:rsid w:val="34600EFF"/>
    <w:rsid w:val="37907F34"/>
    <w:rsid w:val="45BE6EBE"/>
    <w:rsid w:val="546B6463"/>
    <w:rsid w:val="54E87AB4"/>
    <w:rsid w:val="56486A5C"/>
    <w:rsid w:val="56CB143B"/>
    <w:rsid w:val="6C1C0317"/>
    <w:rsid w:val="7E80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2272</Words>
  <Characters>2352</Characters>
  <Lines>0</Lines>
  <Paragraphs>0</Paragraphs>
  <TotalTime>62</TotalTime>
  <ScaleCrop>false</ScaleCrop>
  <LinksUpToDate>false</LinksUpToDate>
  <CharactersWithSpaces>2368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2025-06-23T09:03:00Z</dcterms:created>
  <dc:creator>DELL</dc:creator>
  <cp:lastModifiedBy>陈全新</cp:lastModifiedBy>
  <dcterms:modified xsi:type="dcterms:W3CDTF">2025-06-24T09:20:34Z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eyJoZGlkIjoiNjQ1NDdhMWRkNWVhMjI0ZmU3YjNiNThmYTQ3ZDM1NmQiLCJ1c2VySWQiOiIyNDExMTU2ODAifQ==</vt:lpwstr>
  </property>
  <property fmtid="{D5CDD505-2E9C-101B-9397-08002B2CF9AE}" pid="4" name="ICV">
    <vt:lpwstr>7320052F291643A2AD9A46093838DEA0_12</vt:lpwstr>
  </property>
</Properties>
</file>